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tabs>
          <w:tab w:val="left" w:pos="4993" w:leader="none"/>
        </w:tabs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947-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195" w:hanging="0"/>
        <w:jc w:val="both"/>
        <w:textAlignment w:val="baseline"/>
        <w:rPr/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 xml:space="preserve">Про надання гр. Герц О. В. дозволу на розробку проекту землеустрою щодо </w:t>
      </w:r>
      <w:r>
        <w:rPr>
          <w:rFonts w:cs="Times New Roman"/>
          <w:b/>
          <w:bCs/>
          <w:sz w:val="24"/>
          <w:szCs w:val="24"/>
          <w:lang w:eastAsia="ru-RU"/>
        </w:rPr>
        <w:t xml:space="preserve">відведення земельної ділянки у власність для будівництва індивідуального гаражу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що розташована по             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color="auto" w:fill="FFFFFF"/>
        <w:tabs>
          <w:tab w:val="left" w:pos="3000" w:leader="none"/>
        </w:tabs>
        <w:suppressAutoHyphens w:val="true"/>
        <w:bidi w:val="0"/>
        <w:snapToGrid w:val="true"/>
        <w:spacing w:lineRule="atLeast" w:line="100"/>
        <w:ind w:left="0" w:right="4820" w:hanging="0"/>
        <w:jc w:val="both"/>
        <w:textAlignment w:val="baseline"/>
        <w:rPr>
          <w:rFonts w:eastAsia="Times New Roman" w:cs="Times New Roman"/>
          <w:b/>
          <w:b/>
          <w:sz w:val="23"/>
          <w:szCs w:val="24"/>
          <w:lang w:val="uk-UA" w:bidi="ar-SA"/>
        </w:rPr>
      </w:pP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 xml:space="preserve">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Розглянувши заяву гр. Герц Олени Володимирівни,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про надання дозволу на розробку проекту землеустрою щодо відведення земельної ділянки будівництва індивідуального гаражу, що розташована по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b w:val="false"/>
          <w:bCs w:val="false"/>
          <w:color w:val="000000"/>
          <w:sz w:val="24"/>
          <w:szCs w:val="24"/>
          <w:lang w:eastAsia="ru-RU"/>
        </w:rPr>
        <w:t>,</w:t>
      </w:r>
      <w:r>
        <w:rPr>
          <w:rFonts w:cs="Times New Roman"/>
          <w:color w:val="000000"/>
          <w:sz w:val="24"/>
          <w:szCs w:val="24"/>
          <w:lang w:eastAsia="ru-RU"/>
        </w:rPr>
        <w:t xml:space="preserve"> викопіювання з кадастрової карти та іншої картографічної документації Державного земельного кадастру № 102/171-2 від 15.03.2021 року, керуючись ст. 12, 40, 81, 33, 118, 121, 122 Земельного кодексу України, ст. 25 Закону України «Про землеустрій», п. 34 ст. 26 Закону України «Про місцеве самоврядування в Україні»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  <w:lang w:eastAsia="ru-RU"/>
        </w:rPr>
        <w:t>ВИРІШИЛА</w:t>
      </w:r>
      <w:r>
        <w:rPr>
          <w:rFonts w:cs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eastAsia="ru-RU"/>
        </w:rPr>
        <w:t xml:space="preserve">1. Надати дозвіл гр. Герц Олені Володимирівні, ідентифікаційний номер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,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ради, площею 0,0100 га для будівництва індивідуального гаражу, що розташована по вул. Бабушкіна, б/н, м. Зміїв.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/>
          <w:color w:val="000000"/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val="uk-UA" w:eastAsia="ru-RU"/>
        </w:rPr>
        <w:t>2. Рекомендувати гр. Герц О. В. замовити проект землеустрою,зазначений в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cs="Times New Roman"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lang w:val="uk-UA"/>
        </w:rPr>
      </w:pPr>
      <w:r>
        <w:rPr>
          <w:lang w:val="uk-UA"/>
        </w:rPr>
        <w:t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  <w:t xml:space="preserve"> 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/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Application>LibreOffice/5.1.6.2$Linux_X86_64 LibreOffice_project/10m0$Build-2</Application>
  <Pages>1</Pages>
  <Words>238</Words>
  <Characters>1506</Characters>
  <CharactersWithSpaces>1914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2021-08-13T09:54:50Z</cp:lastPrinted>
  <dcterms:modified xsi:type="dcterms:W3CDTF">2021-08-16T14:42:20Z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